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000001" w14:textId="77777777" w:rsidR="00B66027" w:rsidRDefault="00E07D8C">
      <w:pPr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>Kiara Hill</w:t>
      </w:r>
    </w:p>
    <w:p w14:paraId="00000002" w14:textId="77777777" w:rsidR="00B66027" w:rsidRDefault="00B66027">
      <w:pPr>
        <w:rPr>
          <w:rFonts w:ascii="Times New Roman" w:eastAsia="Times New Roman" w:hAnsi="Times New Roman" w:cs="Times New Roman"/>
          <w:sz w:val="24"/>
          <w:szCs w:val="24"/>
          <w:highlight w:val="white"/>
        </w:rPr>
      </w:pPr>
    </w:p>
    <w:p w14:paraId="00000003" w14:textId="77777777" w:rsidR="00B66027" w:rsidRDefault="00B66027">
      <w:pPr>
        <w:rPr>
          <w:rFonts w:ascii="Times New Roman" w:eastAsia="Times New Roman" w:hAnsi="Times New Roman" w:cs="Times New Roman"/>
          <w:sz w:val="24"/>
          <w:szCs w:val="24"/>
          <w:highlight w:val="white"/>
        </w:rPr>
      </w:pPr>
    </w:p>
    <w:p w14:paraId="00000004" w14:textId="77777777" w:rsidR="00B66027" w:rsidRDefault="00E07D8C">
      <w:pPr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>March 21, 2023</w:t>
      </w:r>
    </w:p>
    <w:p w14:paraId="00000005" w14:textId="77777777" w:rsidR="00B66027" w:rsidRDefault="00B66027">
      <w:pPr>
        <w:rPr>
          <w:rFonts w:ascii="Times New Roman" w:eastAsia="Times New Roman" w:hAnsi="Times New Roman" w:cs="Times New Roman"/>
          <w:sz w:val="24"/>
          <w:szCs w:val="24"/>
          <w:highlight w:val="white"/>
        </w:rPr>
      </w:pPr>
    </w:p>
    <w:p w14:paraId="00000006" w14:textId="77777777" w:rsidR="00B66027" w:rsidRDefault="00B66027">
      <w:pPr>
        <w:rPr>
          <w:rFonts w:ascii="Times New Roman" w:eastAsia="Times New Roman" w:hAnsi="Times New Roman" w:cs="Times New Roman"/>
          <w:sz w:val="24"/>
          <w:szCs w:val="24"/>
          <w:highlight w:val="white"/>
        </w:rPr>
      </w:pPr>
    </w:p>
    <w:p w14:paraId="00000007" w14:textId="77777777" w:rsidR="00B66027" w:rsidRDefault="00E07D8C">
      <w:pPr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>Professor Garcia</w:t>
      </w:r>
    </w:p>
    <w:p w14:paraId="00000008" w14:textId="77777777" w:rsidR="00B66027" w:rsidRDefault="00B66027">
      <w:pPr>
        <w:rPr>
          <w:rFonts w:ascii="Times New Roman" w:eastAsia="Times New Roman" w:hAnsi="Times New Roman" w:cs="Times New Roman"/>
          <w:sz w:val="24"/>
          <w:szCs w:val="24"/>
          <w:highlight w:val="white"/>
        </w:rPr>
      </w:pPr>
    </w:p>
    <w:p w14:paraId="00000009" w14:textId="77777777" w:rsidR="00B66027" w:rsidRDefault="00B66027">
      <w:pPr>
        <w:rPr>
          <w:rFonts w:ascii="Times New Roman" w:eastAsia="Times New Roman" w:hAnsi="Times New Roman" w:cs="Times New Roman"/>
          <w:sz w:val="24"/>
          <w:szCs w:val="24"/>
          <w:highlight w:val="white"/>
        </w:rPr>
      </w:pPr>
    </w:p>
    <w:p w14:paraId="0000000A" w14:textId="77777777" w:rsidR="00B66027" w:rsidRDefault="00E07D8C">
      <w:pPr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>The Messiah</w:t>
      </w:r>
    </w:p>
    <w:p w14:paraId="0000000B" w14:textId="77777777" w:rsidR="00B66027" w:rsidRDefault="00B66027">
      <w:pPr>
        <w:rPr>
          <w:rFonts w:ascii="Times New Roman" w:eastAsia="Times New Roman" w:hAnsi="Times New Roman" w:cs="Times New Roman"/>
          <w:sz w:val="24"/>
          <w:szCs w:val="24"/>
          <w:highlight w:val="white"/>
        </w:rPr>
      </w:pPr>
    </w:p>
    <w:p w14:paraId="0000000C" w14:textId="77777777" w:rsidR="00B66027" w:rsidRDefault="00B66027">
      <w:pPr>
        <w:rPr>
          <w:rFonts w:ascii="Times New Roman" w:eastAsia="Times New Roman" w:hAnsi="Times New Roman" w:cs="Times New Roman"/>
          <w:sz w:val="24"/>
          <w:szCs w:val="24"/>
          <w:highlight w:val="white"/>
        </w:rPr>
      </w:pPr>
    </w:p>
    <w:p w14:paraId="0000000D" w14:textId="77777777" w:rsidR="00B66027" w:rsidRDefault="00E07D8C">
      <w:pPr>
        <w:ind w:firstLine="720"/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</w:rPr>
      </w:pPr>
      <w:r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</w:rPr>
        <w:t>Kingdom of God II: Jubilee Redemption and the Forgiveness of Sin (“Release from Debt”)</w:t>
      </w:r>
    </w:p>
    <w:p w14:paraId="0000000E" w14:textId="77777777" w:rsidR="00B66027" w:rsidRDefault="00B66027">
      <w:pPr>
        <w:spacing w:line="48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000000F" w14:textId="4401AEF0" w:rsidR="00B66027" w:rsidRDefault="00E07D8C">
      <w:pPr>
        <w:spacing w:line="480" w:lineRule="auto"/>
        <w:ind w:firstLine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In the Biblical Context, </w:t>
      </w:r>
      <w:r w:rsidR="00CE72A0">
        <w:rPr>
          <w:rFonts w:ascii="Times New Roman" w:eastAsia="Times New Roman" w:hAnsi="Times New Roman" w:cs="Times New Roman"/>
          <w:sz w:val="24"/>
          <w:szCs w:val="24"/>
        </w:rPr>
        <w:t>several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4"/>
          <w:szCs w:val="24"/>
        </w:rPr>
        <w:t xml:space="preserve"> prophets have prophesied that the days of the end would be arriving soon. Prophets also prophesied about the days of the Messiah. The end days are mentioned in a couple of historical and biblical context information. Th</w:t>
      </w:r>
      <w:r>
        <w:rPr>
          <w:rFonts w:ascii="Times New Roman" w:eastAsia="Times New Roman" w:hAnsi="Times New Roman" w:cs="Times New Roman"/>
          <w:sz w:val="24"/>
          <w:szCs w:val="24"/>
        </w:rPr>
        <w:t>e end days could be found in Greek or Semitic Solutions, linguistic and religious data, the Qumran Library, and most importantly the Dead Sea Scrolls. As these prophecies came into context</w:t>
      </w:r>
      <w:r w:rsidR="00CE72A0">
        <w:rPr>
          <w:rFonts w:ascii="Times New Roman" w:eastAsia="Times New Roman" w:hAnsi="Times New Roman" w:cs="Times New Roman"/>
          <w:sz w:val="24"/>
          <w:szCs w:val="24"/>
        </w:rPr>
        <w:t>, it has been stated that Jesus mentions violent and Zealotic Pharisees, 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resistance movement with theology and apocalyptic knowledge. Information from the Qumran about the end days mentions the eschatological prophet using Deuteronomic tradition and using a profound. Most laws and prophets were mention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ed in the old and new testaments. A well-known Prophet that is mentioned in the Old Testament was the Prophet, Isaiah who carried his </w:t>
      </w:r>
      <w:r w:rsidR="00CE72A0">
        <w:rPr>
          <w:rFonts w:ascii="Times New Roman" w:eastAsia="Times New Roman" w:hAnsi="Times New Roman" w:cs="Times New Roman"/>
          <w:sz w:val="24"/>
          <w:szCs w:val="24"/>
        </w:rPr>
        <w:t>ministry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in Jerusalem. He has also made prophetic messages regarding Christ.</w:t>
      </w:r>
    </w:p>
    <w:p w14:paraId="00000010" w14:textId="77777777" w:rsidR="00B66027" w:rsidRDefault="00B66027">
      <w:pPr>
        <w:spacing w:line="48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0000011" w14:textId="30B1FD55" w:rsidR="00B66027" w:rsidRDefault="00E07D8C">
      <w:pPr>
        <w:spacing w:line="480" w:lineRule="auto"/>
        <w:ind w:firstLine="720"/>
        <w:rPr>
          <w:rFonts w:ascii="Times New Roman" w:eastAsia="Times New Roman" w:hAnsi="Times New Roman" w:cs="Times New Roman"/>
          <w:color w:val="141414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In Isaiah 9:6,7, “For a child is born to us,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a son is given to us. The Government will rest on his shoulders. And he will be called: Wonderful Counselor, Mighty God, Everlasting Father, </w:t>
      </w: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Prince of Peace. His government and its peace will never end.” The Messiah being mentioned among the end days can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also be found in the Book </w:t>
      </w:r>
      <w:r w:rsidR="00CE72A0">
        <w:rPr>
          <w:rFonts w:ascii="Times New Roman" w:eastAsia="Times New Roman" w:hAnsi="Times New Roman" w:cs="Times New Roman"/>
          <w:sz w:val="24"/>
          <w:szCs w:val="24"/>
        </w:rPr>
        <w:t>of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Revelation. </w:t>
      </w:r>
      <w:r w:rsidR="00CE72A0">
        <w:rPr>
          <w:rFonts w:ascii="Times New Roman" w:eastAsia="Times New Roman" w:hAnsi="Times New Roman" w:cs="Times New Roman"/>
          <w:sz w:val="24"/>
          <w:szCs w:val="24"/>
        </w:rPr>
        <w:t>“I</w:t>
      </w:r>
      <w:r>
        <w:rPr>
          <w:rFonts w:ascii="Times New Roman" w:eastAsia="Times New Roman" w:hAnsi="Times New Roman" w:cs="Times New Roman"/>
          <w:color w:val="141414"/>
          <w:sz w:val="24"/>
          <w:szCs w:val="24"/>
        </w:rPr>
        <w:t xml:space="preserve"> saw thrones on which were seated those who had been given authority to judge. And I saw the souls of those who had been beheaded because of their testimony about Jesus and because of the word of God. They had no</w:t>
      </w:r>
      <w:r>
        <w:rPr>
          <w:rFonts w:ascii="Times New Roman" w:eastAsia="Times New Roman" w:hAnsi="Times New Roman" w:cs="Times New Roman"/>
          <w:color w:val="141414"/>
          <w:sz w:val="24"/>
          <w:szCs w:val="24"/>
        </w:rPr>
        <w:t xml:space="preserve">t worshiped the beast or his image </w:t>
      </w:r>
      <w:r w:rsidR="00CE72A0">
        <w:rPr>
          <w:rFonts w:ascii="Times New Roman" w:eastAsia="Times New Roman" w:hAnsi="Times New Roman" w:cs="Times New Roman"/>
          <w:color w:val="141414"/>
          <w:sz w:val="24"/>
          <w:szCs w:val="24"/>
        </w:rPr>
        <w:t xml:space="preserve">or received his mark on their foreheads or </w:t>
      </w:r>
      <w:r>
        <w:rPr>
          <w:rFonts w:ascii="Times New Roman" w:eastAsia="Times New Roman" w:hAnsi="Times New Roman" w:cs="Times New Roman"/>
          <w:color w:val="141414"/>
          <w:sz w:val="24"/>
          <w:szCs w:val="24"/>
        </w:rPr>
        <w:t>hands. They came to life and reigned with Christ a thousand years.” (Revelation 20:4)</w:t>
      </w:r>
    </w:p>
    <w:p w14:paraId="00000012" w14:textId="77777777" w:rsidR="00B66027" w:rsidRDefault="00B66027">
      <w:pPr>
        <w:spacing w:line="480" w:lineRule="auto"/>
        <w:rPr>
          <w:rFonts w:ascii="Times New Roman" w:eastAsia="Times New Roman" w:hAnsi="Times New Roman" w:cs="Times New Roman"/>
          <w:b/>
          <w:i/>
          <w:color w:val="27A39B"/>
          <w:sz w:val="24"/>
          <w:szCs w:val="24"/>
        </w:rPr>
      </w:pPr>
    </w:p>
    <w:p w14:paraId="00000013" w14:textId="77777777" w:rsidR="00B66027" w:rsidRDefault="00B66027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00000014" w14:textId="77777777" w:rsidR="00B66027" w:rsidRDefault="00B66027">
      <w:pPr>
        <w:rPr>
          <w:rFonts w:ascii="Times New Roman" w:eastAsia="Times New Roman" w:hAnsi="Times New Roman" w:cs="Times New Roman"/>
          <w:sz w:val="24"/>
          <w:szCs w:val="24"/>
        </w:rPr>
      </w:pPr>
    </w:p>
    <w:sectPr w:rsidR="00B66027">
      <w:headerReference w:type="default" r:id="rId6"/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1CDCBA" w14:textId="77777777" w:rsidR="00E07D8C" w:rsidRDefault="00E07D8C">
      <w:pPr>
        <w:spacing w:line="240" w:lineRule="auto"/>
      </w:pPr>
      <w:r>
        <w:separator/>
      </w:r>
    </w:p>
  </w:endnote>
  <w:endnote w:type="continuationSeparator" w:id="0">
    <w:p w14:paraId="5EAF079C" w14:textId="77777777" w:rsidR="00E07D8C" w:rsidRDefault="00E07D8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23A865" w14:textId="77777777" w:rsidR="00E07D8C" w:rsidRDefault="00E07D8C">
      <w:pPr>
        <w:spacing w:line="240" w:lineRule="auto"/>
      </w:pPr>
      <w:r>
        <w:separator/>
      </w:r>
    </w:p>
  </w:footnote>
  <w:footnote w:type="continuationSeparator" w:id="0">
    <w:p w14:paraId="33C3C939" w14:textId="77777777" w:rsidR="00E07D8C" w:rsidRDefault="00E07D8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00015" w14:textId="64852688" w:rsidR="00B66027" w:rsidRDefault="00E07D8C">
    <w:pPr>
      <w:jc w:val="right"/>
    </w:pPr>
    <w:r>
      <w:rPr>
        <w:rFonts w:ascii="Times New Roman" w:eastAsia="Times New Roman" w:hAnsi="Times New Roman" w:cs="Times New Roman"/>
        <w:sz w:val="24"/>
        <w:szCs w:val="24"/>
        <w:highlight w:val="white"/>
      </w:rPr>
      <w:fldChar w:fldCharType="begin"/>
    </w:r>
    <w:r>
      <w:rPr>
        <w:rFonts w:ascii="Times New Roman" w:eastAsia="Times New Roman" w:hAnsi="Times New Roman" w:cs="Times New Roman"/>
        <w:sz w:val="24"/>
        <w:szCs w:val="24"/>
        <w:highlight w:val="white"/>
      </w:rPr>
      <w:instrText>PAGE</w:instrText>
    </w:r>
    <w:r w:rsidR="00CE72A0">
      <w:rPr>
        <w:rFonts w:ascii="Times New Roman" w:eastAsia="Times New Roman" w:hAnsi="Times New Roman" w:cs="Times New Roman"/>
        <w:sz w:val="24"/>
        <w:szCs w:val="24"/>
        <w:highlight w:val="white"/>
      </w:rPr>
      <w:fldChar w:fldCharType="separate"/>
    </w:r>
    <w:r w:rsidR="00CE72A0">
      <w:rPr>
        <w:rFonts w:ascii="Times New Roman" w:eastAsia="Times New Roman" w:hAnsi="Times New Roman" w:cs="Times New Roman"/>
        <w:noProof/>
        <w:sz w:val="24"/>
        <w:szCs w:val="24"/>
        <w:highlight w:val="white"/>
      </w:rPr>
      <w:t>1</w:t>
    </w:r>
    <w:r>
      <w:rPr>
        <w:rFonts w:ascii="Times New Roman" w:eastAsia="Times New Roman" w:hAnsi="Times New Roman" w:cs="Times New Roman"/>
        <w:sz w:val="24"/>
        <w:szCs w:val="24"/>
        <w:highlight w:val="white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6027"/>
    <w:rsid w:val="00B66027"/>
    <w:rsid w:val="00CE72A0"/>
    <w:rsid w:val="00E07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0C3BCC7A"/>
  <w15:docId w15:val="{302ACD3E-25A3-674C-941B-0F89022764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Arial" w:hAnsi="Arial" w:cs="Arial"/>
        <w:sz w:val="22"/>
        <w:szCs w:val="22"/>
        <w:lang w:val="en" w:eastAsia="ko-KR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273</Words>
  <Characters>1558</Characters>
  <Application>Microsoft Office Word</Application>
  <DocSecurity>0</DocSecurity>
  <Lines>12</Lines>
  <Paragraphs>3</Paragraphs>
  <ScaleCrop>false</ScaleCrop>
  <Company/>
  <LinksUpToDate>false</LinksUpToDate>
  <CharactersWithSpaces>1828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Kiara Hill</cp:lastModifiedBy>
  <cp:revision>2</cp:revision>
  <dcterms:created xsi:type="dcterms:W3CDTF">2023-03-21T19:10:00Z</dcterms:created>
  <dcterms:modified xsi:type="dcterms:W3CDTF">2023-03-21T19:11:00Z</dcterms:modified>
</cp:coreProperties>
</file>